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5FD" w:rsidRDefault="002F05FD" w:rsidP="00CE5EDC">
      <w:pPr>
        <w:pStyle w:val="NormalWeb"/>
        <w:rPr>
          <w:rFonts w:ascii="Arial" w:hAnsi="Arial" w:cs="Arial"/>
          <w:color w:val="000000"/>
          <w:sz w:val="36"/>
        </w:rPr>
      </w:pPr>
      <w:r w:rsidRPr="00810731">
        <w:rPr>
          <w:rFonts w:ascii="Arial" w:hAnsi="Arial" w:cs="Arial"/>
          <w:color w:val="000000"/>
          <w:sz w:val="36"/>
        </w:rPr>
        <w:t xml:space="preserve">Harness technology </w:t>
      </w:r>
      <w:r w:rsidRPr="00810731">
        <w:rPr>
          <w:rFonts w:ascii="Arial" w:hAnsi="Arial" w:cs="Arial"/>
          <w:color w:val="000000"/>
          <w:sz w:val="36"/>
        </w:rPr>
        <w:t>for helping older adults in coping with physical distancing</w:t>
      </w:r>
    </w:p>
    <w:p w:rsidR="007529F5" w:rsidRDefault="007529F5" w:rsidP="00CE5EDC">
      <w:pPr>
        <w:pStyle w:val="NormalWeb"/>
        <w:rPr>
          <w:rFonts w:ascii="Arial" w:hAnsi="Arial" w:cs="Arial"/>
          <w:color w:val="000000"/>
          <w:sz w:val="36"/>
        </w:rPr>
      </w:pPr>
    </w:p>
    <w:p w:rsidR="007529F5" w:rsidRPr="007529F5" w:rsidRDefault="007529F5" w:rsidP="00CE5EDC">
      <w:pPr>
        <w:pStyle w:val="NormalWeb"/>
        <w:rPr>
          <w:rFonts w:ascii="Arial" w:hAnsi="Arial" w:cs="Arial"/>
          <w:color w:val="000000"/>
          <w:sz w:val="20"/>
        </w:rPr>
      </w:pPr>
      <w:r>
        <w:rPr>
          <w:rFonts w:ascii="Arial" w:hAnsi="Arial" w:cs="Arial"/>
          <w:color w:val="000000"/>
          <w:sz w:val="20"/>
        </w:rPr>
        <w:t xml:space="preserve">Lillian Hung RN PhD, Assistant Professor, School of Nursing, University of British Columbia </w:t>
      </w:r>
      <w:bookmarkStart w:id="0" w:name="_GoBack"/>
      <w:bookmarkEnd w:id="0"/>
    </w:p>
    <w:p w:rsidR="002F05FD" w:rsidRDefault="002F05FD" w:rsidP="00CE5EDC">
      <w:pPr>
        <w:pStyle w:val="NormalWeb"/>
        <w:rPr>
          <w:rFonts w:ascii="Arial" w:hAnsi="Arial" w:cs="Arial"/>
          <w:color w:val="000000"/>
        </w:rPr>
      </w:pPr>
    </w:p>
    <w:p w:rsidR="002F05FD" w:rsidRDefault="002F05FD" w:rsidP="00CE5EDC">
      <w:pPr>
        <w:pStyle w:val="NormalWeb"/>
        <w:rPr>
          <w:rFonts w:ascii="Arial" w:hAnsi="Arial" w:cs="Arial"/>
          <w:color w:val="000000"/>
        </w:rPr>
      </w:pPr>
    </w:p>
    <w:p w:rsidR="00CE5EDC" w:rsidRDefault="00CE5EDC" w:rsidP="00CE5EDC">
      <w:pPr>
        <w:pStyle w:val="NormalWeb"/>
        <w:rPr>
          <w:rFonts w:ascii="Arial" w:hAnsi="Arial" w:cs="Arial"/>
          <w:color w:val="000000"/>
        </w:rPr>
      </w:pPr>
      <w:r w:rsidRPr="00CE5EDC">
        <w:rPr>
          <w:rFonts w:ascii="Arial" w:hAnsi="Arial" w:cs="Arial"/>
          <w:color w:val="000000"/>
        </w:rPr>
        <w:t xml:space="preserve">While physical distancing is necessary to reduce the spread of the COVID-19 virus, </w:t>
      </w:r>
      <w:r w:rsidR="002F05FD">
        <w:rPr>
          <w:rFonts w:ascii="Arial" w:hAnsi="Arial" w:cs="Arial"/>
          <w:color w:val="000000"/>
        </w:rPr>
        <w:t xml:space="preserve">loneliness and </w:t>
      </w:r>
      <w:r w:rsidRPr="00CE5EDC">
        <w:rPr>
          <w:rFonts w:ascii="Arial" w:hAnsi="Arial" w:cs="Arial"/>
          <w:color w:val="000000"/>
        </w:rPr>
        <w:t>social isolation can take a real toll on mental health and our well-being. People (both young and older) are social beings, and we need each other for quality of life. All of us (both extroverts or introverts) require some emotional connection with others. For older adults, who are used to socializing with friends at the local coffee shops, the lockdown and disruption of daily routines may make many feel lonely. For those who have their loved ones in long-term care, the visitor restriction can be extremely challenging and stressful. Social distancing is not easy, especially for older people who live alone. Social isolation and loneliness can lead to depression, anxiety, confusion, and frustration.  Increasingly, people are looking for technology to support social connections during the COVID-19 Pandemic. The following are a few research-based ideas for helping older adults in coping with physical distancing. I hope they</w:t>
      </w:r>
      <w:r w:rsidR="002F05FD">
        <w:rPr>
          <w:rFonts w:ascii="Arial" w:hAnsi="Arial" w:cs="Arial"/>
          <w:color w:val="000000"/>
        </w:rPr>
        <w:t xml:space="preserve"> offer a bit of</w:t>
      </w:r>
      <w:r w:rsidRPr="00CE5EDC">
        <w:rPr>
          <w:rFonts w:ascii="Arial" w:hAnsi="Arial" w:cs="Arial"/>
          <w:color w:val="000000"/>
        </w:rPr>
        <w:t xml:space="preserve"> help </w:t>
      </w:r>
      <w:r w:rsidR="002F05FD">
        <w:rPr>
          <w:rFonts w:ascii="Arial" w:hAnsi="Arial" w:cs="Arial"/>
          <w:color w:val="000000"/>
        </w:rPr>
        <w:t xml:space="preserve">for us to </w:t>
      </w:r>
      <w:r w:rsidRPr="00CE5EDC">
        <w:rPr>
          <w:rFonts w:ascii="Arial" w:hAnsi="Arial" w:cs="Arial"/>
          <w:color w:val="000000"/>
        </w:rPr>
        <w:t xml:space="preserve">enhance and maintain health and well-being. </w:t>
      </w:r>
    </w:p>
    <w:p w:rsidR="002F05FD" w:rsidRDefault="002F05FD" w:rsidP="00CE5EDC">
      <w:pPr>
        <w:pStyle w:val="NormalWeb"/>
        <w:rPr>
          <w:rFonts w:ascii="Arial" w:hAnsi="Arial" w:cs="Arial"/>
          <w:color w:val="000000"/>
        </w:rPr>
      </w:pPr>
    </w:p>
    <w:p w:rsidR="002F05FD" w:rsidRPr="00CE5EDC" w:rsidRDefault="002F05FD" w:rsidP="00CE5EDC">
      <w:pPr>
        <w:pStyle w:val="NormalWeb"/>
        <w:rPr>
          <w:rFonts w:ascii="Arial" w:hAnsi="Arial" w:cs="Arial"/>
          <w:color w:val="000000"/>
        </w:rPr>
      </w:pPr>
      <w:r>
        <w:rPr>
          <w:rFonts w:ascii="Arial" w:hAnsi="Arial" w:cs="Arial"/>
          <w:noProof/>
          <w:color w:val="000000"/>
        </w:rPr>
        <w:drawing>
          <wp:inline distT="0" distB="0" distL="0" distR="0" wp14:anchorId="6B8BA9E8">
            <wp:extent cx="3727450" cy="263410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1927" cy="2644336"/>
                    </a:xfrm>
                    <a:prstGeom prst="rect">
                      <a:avLst/>
                    </a:prstGeom>
                    <a:noFill/>
                  </pic:spPr>
                </pic:pic>
              </a:graphicData>
            </a:graphic>
          </wp:inline>
        </w:drawing>
      </w:r>
    </w:p>
    <w:p w:rsidR="00CE5EDC" w:rsidRDefault="00810731" w:rsidP="00CE5EDC">
      <w:pPr>
        <w:pStyle w:val="NormalWeb"/>
        <w:rPr>
          <w:rFonts w:ascii="Arial" w:hAnsi="Arial" w:cs="Arial"/>
          <w:color w:val="000000"/>
        </w:rPr>
      </w:pPr>
      <w:r>
        <w:rPr>
          <w:rFonts w:ascii="Arial" w:hAnsi="Arial" w:cs="Arial"/>
          <w:color w:val="000000"/>
        </w:rPr>
        <w:t xml:space="preserve">Photo: A virtual </w:t>
      </w:r>
      <w:r>
        <w:rPr>
          <w:rFonts w:ascii="Arial" w:hAnsi="Arial" w:cs="Arial"/>
          <w:color w:val="000000"/>
        </w:rPr>
        <w:t>connection</w:t>
      </w:r>
      <w:r>
        <w:rPr>
          <w:rFonts w:ascii="Arial" w:hAnsi="Arial" w:cs="Arial"/>
          <w:color w:val="000000"/>
        </w:rPr>
        <w:t xml:space="preserve"> between a nurse, a family and a patient. </w:t>
      </w:r>
    </w:p>
    <w:p w:rsidR="00810731" w:rsidRPr="00CE5EDC" w:rsidRDefault="00810731" w:rsidP="00CE5EDC">
      <w:pPr>
        <w:pStyle w:val="NormalWeb"/>
        <w:rPr>
          <w:rFonts w:ascii="Arial" w:hAnsi="Arial" w:cs="Arial"/>
          <w:color w:val="000000"/>
        </w:rPr>
      </w:pPr>
    </w:p>
    <w:p w:rsidR="00CE5EDC" w:rsidRPr="00CE5EDC" w:rsidRDefault="00CE5EDC" w:rsidP="00CE5EDC">
      <w:pPr>
        <w:pStyle w:val="NormalWeb"/>
        <w:rPr>
          <w:rFonts w:ascii="Arial" w:hAnsi="Arial" w:cs="Arial"/>
          <w:color w:val="000000"/>
        </w:rPr>
      </w:pPr>
      <w:r w:rsidRPr="00CE5EDC">
        <w:rPr>
          <w:rFonts w:ascii="Arial" w:hAnsi="Arial" w:cs="Arial"/>
          <w:color w:val="000000"/>
        </w:rPr>
        <w:t xml:space="preserve">1.    Video-chat </w:t>
      </w:r>
    </w:p>
    <w:p w:rsidR="00A90D24" w:rsidRPr="00CE5EDC" w:rsidRDefault="00CE5EDC" w:rsidP="00A90D24">
      <w:pPr>
        <w:pStyle w:val="NormalWeb"/>
        <w:rPr>
          <w:rFonts w:ascii="Arial" w:hAnsi="Arial" w:cs="Arial"/>
          <w:color w:val="000000"/>
        </w:rPr>
      </w:pPr>
      <w:r w:rsidRPr="00CE5EDC">
        <w:rPr>
          <w:rFonts w:ascii="Arial" w:hAnsi="Arial" w:cs="Arial"/>
          <w:color w:val="000000"/>
        </w:rPr>
        <w:t>Although virtual communication may not feel as satisfying as in-person contact, it’s much better than no contact at all. At VGH, we have been helping patients and families to connect by FaceTime, Zoom, Skype. Patients with dementia may feel confused and anxious about why their families do not visit. Pre-recorded family videos can be beneficial because it can be played and replayed for reassurance. Check out the iPad toolkit.</w:t>
      </w:r>
      <w:r w:rsidR="00A90D24" w:rsidRPr="00A90D24">
        <w:rPr>
          <w:rFonts w:ascii="Arial" w:hAnsi="Arial" w:cs="Arial"/>
          <w:color w:val="000000"/>
        </w:rPr>
        <w:t xml:space="preserve"> </w:t>
      </w:r>
      <w:r w:rsidR="00A90D24" w:rsidRPr="00CE5EDC">
        <w:rPr>
          <w:rFonts w:ascii="Arial" w:hAnsi="Arial" w:cs="Arial"/>
          <w:color w:val="000000"/>
        </w:rPr>
        <w:t>https://www.vchri.ca/ipad-project</w:t>
      </w:r>
    </w:p>
    <w:p w:rsidR="002F05FD" w:rsidRDefault="00CE5EDC" w:rsidP="00CE5EDC">
      <w:pPr>
        <w:pStyle w:val="NormalWeb"/>
        <w:rPr>
          <w:rFonts w:ascii="Arial" w:hAnsi="Arial" w:cs="Arial"/>
          <w:color w:val="000000"/>
        </w:rPr>
      </w:pPr>
      <w:r w:rsidRPr="00CE5EDC">
        <w:rPr>
          <w:rFonts w:ascii="Arial" w:hAnsi="Arial" w:cs="Arial"/>
          <w:color w:val="000000"/>
        </w:rPr>
        <w:t>This toolkit offers useful resources about how to create family videos to support patients and residents staying in care settings.</w:t>
      </w:r>
      <w:r w:rsidR="00A90D24">
        <w:rPr>
          <w:rFonts w:ascii="Arial" w:hAnsi="Arial" w:cs="Arial"/>
          <w:color w:val="000000"/>
        </w:rPr>
        <w:t xml:space="preserve"> A recent paper on </w:t>
      </w:r>
      <w:hyperlink r:id="rId6" w:history="1">
        <w:r w:rsidR="00A90D24" w:rsidRPr="0061089A">
          <w:rPr>
            <w:rStyle w:val="Hyperlink"/>
            <w:rFonts w:ascii="Arial" w:hAnsi="Arial" w:cs="Arial"/>
          </w:rPr>
          <w:t>using the touchscreen for social connection is available</w:t>
        </w:r>
      </w:hyperlink>
      <w:r w:rsidR="00A90D24">
        <w:rPr>
          <w:rFonts w:ascii="Arial" w:hAnsi="Arial" w:cs="Arial"/>
          <w:color w:val="000000"/>
        </w:rPr>
        <w:t xml:space="preserve"> </w:t>
      </w:r>
    </w:p>
    <w:p w:rsidR="002F05FD" w:rsidRPr="00CE5EDC" w:rsidRDefault="002F05FD" w:rsidP="00CE5EDC">
      <w:pPr>
        <w:pStyle w:val="NormalWeb"/>
        <w:rPr>
          <w:rFonts w:ascii="Arial" w:hAnsi="Arial" w:cs="Arial"/>
          <w:color w:val="000000"/>
        </w:rPr>
      </w:pPr>
      <w:r>
        <w:rPr>
          <w:rFonts w:ascii="Arial" w:hAnsi="Arial" w:cs="Arial"/>
          <w:noProof/>
          <w:color w:val="000000"/>
        </w:rPr>
        <w:drawing>
          <wp:inline distT="0" distB="0" distL="0" distR="0" wp14:anchorId="4B72A394">
            <wp:extent cx="3118411" cy="2641600"/>
            <wp:effectExtent l="0" t="0" r="6350" b="6350"/>
            <wp:docPr id="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5643" cy="2647726"/>
                    </a:xfrm>
                    <a:prstGeom prst="rect">
                      <a:avLst/>
                    </a:prstGeom>
                    <a:noFill/>
                  </pic:spPr>
                </pic:pic>
              </a:graphicData>
            </a:graphic>
          </wp:inline>
        </w:drawing>
      </w:r>
    </w:p>
    <w:p w:rsidR="00CE5EDC" w:rsidRPr="00CE5EDC" w:rsidRDefault="00CE5EDC" w:rsidP="00CE5EDC">
      <w:pPr>
        <w:pStyle w:val="NormalWeb"/>
        <w:rPr>
          <w:rFonts w:ascii="Arial" w:hAnsi="Arial" w:cs="Arial"/>
          <w:color w:val="000000"/>
        </w:rPr>
      </w:pPr>
    </w:p>
    <w:p w:rsidR="00CE5EDC" w:rsidRPr="00CE5EDC" w:rsidRDefault="00CE5EDC" w:rsidP="00CE5EDC">
      <w:pPr>
        <w:pStyle w:val="NormalWeb"/>
        <w:rPr>
          <w:rFonts w:ascii="Arial" w:hAnsi="Arial" w:cs="Arial"/>
          <w:color w:val="000000"/>
        </w:rPr>
      </w:pPr>
      <w:r w:rsidRPr="00CE5EDC">
        <w:rPr>
          <w:rFonts w:ascii="Arial" w:hAnsi="Arial" w:cs="Arial"/>
          <w:color w:val="000000"/>
        </w:rPr>
        <w:t>2.    Virtual cycling</w:t>
      </w:r>
    </w:p>
    <w:p w:rsidR="00CE5EDC" w:rsidRPr="00CE5EDC" w:rsidRDefault="00CE5EDC" w:rsidP="00CE5EDC">
      <w:pPr>
        <w:pStyle w:val="NormalWeb"/>
        <w:rPr>
          <w:rFonts w:ascii="Arial" w:hAnsi="Arial" w:cs="Arial"/>
          <w:color w:val="000000"/>
        </w:rPr>
      </w:pPr>
      <w:r w:rsidRPr="00CE5EDC">
        <w:rPr>
          <w:rFonts w:ascii="Arial" w:hAnsi="Arial" w:cs="Arial"/>
          <w:color w:val="000000"/>
        </w:rPr>
        <w:t xml:space="preserve">Ask your rehab staff to use an Active Passive Training exercise bike with </w:t>
      </w:r>
      <w:proofErr w:type="spellStart"/>
      <w:r w:rsidRPr="00CE5EDC">
        <w:rPr>
          <w:rFonts w:ascii="Arial" w:hAnsi="Arial" w:cs="Arial"/>
          <w:color w:val="000000"/>
        </w:rPr>
        <w:t>utube</w:t>
      </w:r>
      <w:proofErr w:type="spellEnd"/>
      <w:r w:rsidRPr="00CE5EDC">
        <w:rPr>
          <w:rFonts w:ascii="Arial" w:hAnsi="Arial" w:cs="Arial"/>
          <w:color w:val="000000"/>
        </w:rPr>
        <w:t xml:space="preserve"> biking tour videos to travel the world. Even a short period of physical exercise can offer mental and physical benefits. Physical movement helps to improve circulation, muscle tone, and range of motion. Some of my patients enjoy the biking in Stanley Park </w:t>
      </w:r>
      <w:hyperlink r:id="rId9" w:history="1">
        <w:r w:rsidRPr="0061089A">
          <w:rPr>
            <w:rStyle w:val="Hyperlink"/>
            <w:rFonts w:ascii="Arial" w:hAnsi="Arial" w:cs="Arial"/>
          </w:rPr>
          <w:t>https://youtu.be/C3R1b3aeVAw</w:t>
        </w:r>
      </w:hyperlink>
      <w:r w:rsidRPr="00CE5EDC">
        <w:rPr>
          <w:rFonts w:ascii="Arial" w:hAnsi="Arial" w:cs="Arial"/>
          <w:color w:val="000000"/>
        </w:rPr>
        <w:t xml:space="preserve">) </w:t>
      </w:r>
    </w:p>
    <w:p w:rsidR="00CE5EDC" w:rsidRDefault="00CE5EDC" w:rsidP="00CE5EDC">
      <w:pPr>
        <w:pStyle w:val="NormalWeb"/>
        <w:rPr>
          <w:rFonts w:ascii="Arial" w:hAnsi="Arial" w:cs="Arial"/>
          <w:color w:val="000000"/>
        </w:rPr>
      </w:pPr>
      <w:r w:rsidRPr="00CE5EDC">
        <w:rPr>
          <w:rFonts w:ascii="Arial" w:hAnsi="Arial" w:cs="Arial"/>
          <w:color w:val="000000"/>
        </w:rPr>
        <w:t xml:space="preserve">One useful tip: you can adjust the speed of the </w:t>
      </w:r>
      <w:proofErr w:type="spellStart"/>
      <w:r w:rsidRPr="00CE5EDC">
        <w:rPr>
          <w:rFonts w:ascii="Arial" w:hAnsi="Arial" w:cs="Arial"/>
          <w:color w:val="000000"/>
        </w:rPr>
        <w:t>utube</w:t>
      </w:r>
      <w:proofErr w:type="spellEnd"/>
      <w:r w:rsidRPr="00CE5EDC">
        <w:rPr>
          <w:rFonts w:ascii="Arial" w:hAnsi="Arial" w:cs="Arial"/>
          <w:color w:val="000000"/>
        </w:rPr>
        <w:t xml:space="preserve"> video in the setting. </w:t>
      </w:r>
    </w:p>
    <w:p w:rsidR="00810731" w:rsidRPr="00CE5EDC" w:rsidRDefault="00810731" w:rsidP="00CE5EDC">
      <w:pPr>
        <w:pStyle w:val="NormalWeb"/>
        <w:rPr>
          <w:rFonts w:ascii="Arial" w:hAnsi="Arial" w:cs="Arial"/>
          <w:color w:val="000000"/>
        </w:rPr>
      </w:pPr>
    </w:p>
    <w:p w:rsidR="00CE5EDC" w:rsidRDefault="00810731" w:rsidP="00CE5EDC">
      <w:pPr>
        <w:pStyle w:val="NormalWeb"/>
        <w:rPr>
          <w:rFonts w:ascii="Arial" w:hAnsi="Arial" w:cs="Arial"/>
          <w:color w:val="000000"/>
        </w:rPr>
      </w:pPr>
      <w:r>
        <w:rPr>
          <w:noProof/>
        </w:rPr>
        <w:drawing>
          <wp:inline distT="0" distB="0" distL="0" distR="0" wp14:anchorId="2C3A3DBB" wp14:editId="5CCD6DE4">
            <wp:extent cx="1263650" cy="1263650"/>
            <wp:effectExtent l="0" t="0" r="0" b="0"/>
            <wp:docPr id="3" name="Picture 3" descr="10 Pin Shuffle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n Shuffle Bowl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inline>
        </w:drawing>
      </w:r>
    </w:p>
    <w:p w:rsidR="00810731" w:rsidRPr="00CE5EDC" w:rsidRDefault="00810731" w:rsidP="00CE5EDC">
      <w:pPr>
        <w:pStyle w:val="NormalWeb"/>
        <w:rPr>
          <w:rFonts w:ascii="Arial" w:hAnsi="Arial" w:cs="Arial"/>
          <w:color w:val="000000"/>
        </w:rPr>
      </w:pPr>
    </w:p>
    <w:p w:rsidR="00CE5EDC" w:rsidRPr="00CE5EDC" w:rsidRDefault="00CE5EDC" w:rsidP="00CE5EDC">
      <w:pPr>
        <w:pStyle w:val="NormalWeb"/>
        <w:rPr>
          <w:rFonts w:ascii="Arial" w:hAnsi="Arial" w:cs="Arial"/>
          <w:color w:val="000000"/>
        </w:rPr>
      </w:pPr>
      <w:r w:rsidRPr="00CE5EDC">
        <w:rPr>
          <w:rFonts w:ascii="Arial" w:hAnsi="Arial" w:cs="Arial"/>
          <w:color w:val="000000"/>
        </w:rPr>
        <w:t xml:space="preserve">3.    Play games </w:t>
      </w:r>
    </w:p>
    <w:p w:rsidR="009633DA" w:rsidRDefault="00CE5EDC" w:rsidP="00CE5EDC">
      <w:pPr>
        <w:pStyle w:val="NormalWeb"/>
        <w:rPr>
          <w:rFonts w:ascii="Arial" w:hAnsi="Arial" w:cs="Arial"/>
          <w:color w:val="000000"/>
        </w:rPr>
      </w:pPr>
      <w:r w:rsidRPr="00CE5EDC">
        <w:rPr>
          <w:rFonts w:ascii="Arial" w:hAnsi="Arial" w:cs="Arial"/>
          <w:color w:val="000000"/>
        </w:rPr>
        <w:t xml:space="preserve">A group of international university researchers (Professor Arlene Astell, Dr. Phil Joddrell) provided recommendations and guidance on game apps for people living with dementia. The </w:t>
      </w:r>
      <w:proofErr w:type="spellStart"/>
      <w:r w:rsidRPr="00CE5EDC">
        <w:rPr>
          <w:rFonts w:ascii="Arial" w:hAnsi="Arial" w:cs="Arial"/>
          <w:color w:val="000000"/>
        </w:rPr>
        <w:t>AcTo</w:t>
      </w:r>
      <w:proofErr w:type="spellEnd"/>
      <w:r w:rsidRPr="00CE5EDC">
        <w:rPr>
          <w:rFonts w:ascii="Arial" w:hAnsi="Arial" w:cs="Arial"/>
          <w:color w:val="000000"/>
        </w:rPr>
        <w:t xml:space="preserve"> Dementia website is an ideal resource for anyone with a diagnosis of dementia, or anyone looking to support people, to find and use apps on a tablet computer for entertainment. </w:t>
      </w:r>
      <w:hyperlink r:id="rId11" w:history="1">
        <w:r w:rsidRPr="0061089A">
          <w:rPr>
            <w:rStyle w:val="Hyperlink"/>
            <w:rFonts w:ascii="Arial" w:hAnsi="Arial" w:cs="Arial"/>
          </w:rPr>
          <w:t xml:space="preserve">https://www.actodementia.com/ </w:t>
        </w:r>
      </w:hyperlink>
      <w:r w:rsidRPr="00CE5EDC">
        <w:rPr>
          <w:rFonts w:ascii="Arial" w:hAnsi="Arial" w:cs="Arial"/>
          <w:color w:val="000000"/>
        </w:rPr>
        <w:t xml:space="preserve"> </w:t>
      </w:r>
    </w:p>
    <w:p w:rsidR="00CE5EDC" w:rsidRPr="00CE5EDC" w:rsidRDefault="00CE5EDC" w:rsidP="00CE5EDC">
      <w:pPr>
        <w:pStyle w:val="NormalWeb"/>
        <w:rPr>
          <w:rFonts w:ascii="Arial" w:hAnsi="Arial" w:cs="Arial"/>
          <w:color w:val="000000"/>
        </w:rPr>
      </w:pPr>
      <w:r w:rsidRPr="00CE5EDC">
        <w:rPr>
          <w:rFonts w:ascii="Arial" w:hAnsi="Arial" w:cs="Arial"/>
          <w:color w:val="000000"/>
        </w:rPr>
        <w:t xml:space="preserve">Most of apps </w:t>
      </w:r>
      <w:r w:rsidR="009633DA">
        <w:rPr>
          <w:rFonts w:ascii="Arial" w:hAnsi="Arial" w:cs="Arial"/>
          <w:color w:val="000000"/>
        </w:rPr>
        <w:t xml:space="preserve">recommended </w:t>
      </w:r>
      <w:r w:rsidRPr="00CE5EDC">
        <w:rPr>
          <w:rFonts w:ascii="Arial" w:hAnsi="Arial" w:cs="Arial"/>
          <w:color w:val="000000"/>
        </w:rPr>
        <w:t xml:space="preserve">are free. I love the 10 Pin Bowling. There are two player games, such as Tic Tac Toe and Game of Goose. </w:t>
      </w:r>
    </w:p>
    <w:p w:rsidR="00CE5EDC" w:rsidRPr="00CE5EDC" w:rsidRDefault="00CE5EDC" w:rsidP="00CE5EDC">
      <w:pPr>
        <w:pStyle w:val="NormalWeb"/>
        <w:rPr>
          <w:rFonts w:ascii="Arial" w:hAnsi="Arial" w:cs="Arial"/>
          <w:color w:val="000000"/>
        </w:rPr>
      </w:pPr>
    </w:p>
    <w:p w:rsidR="00CE5EDC" w:rsidRPr="00CE5EDC" w:rsidRDefault="00CE5EDC" w:rsidP="00CE5EDC">
      <w:pPr>
        <w:pStyle w:val="NormalWeb"/>
        <w:rPr>
          <w:rFonts w:ascii="Arial" w:hAnsi="Arial" w:cs="Arial"/>
          <w:color w:val="000000"/>
        </w:rPr>
      </w:pPr>
      <w:r w:rsidRPr="00CE5EDC">
        <w:rPr>
          <w:rFonts w:ascii="Arial" w:hAnsi="Arial" w:cs="Arial"/>
          <w:color w:val="000000"/>
        </w:rPr>
        <w:t xml:space="preserve">4.    Meditation </w:t>
      </w:r>
    </w:p>
    <w:p w:rsidR="00CE5EDC" w:rsidRPr="00CE5EDC" w:rsidRDefault="00CE5EDC" w:rsidP="00CE5EDC">
      <w:pPr>
        <w:pStyle w:val="NormalWeb"/>
        <w:rPr>
          <w:rFonts w:ascii="Arial" w:hAnsi="Arial" w:cs="Arial"/>
          <w:color w:val="000000"/>
        </w:rPr>
      </w:pPr>
      <w:r w:rsidRPr="00CE5EDC">
        <w:rPr>
          <w:rFonts w:ascii="Arial" w:hAnsi="Arial" w:cs="Arial"/>
          <w:color w:val="000000"/>
        </w:rPr>
        <w:t xml:space="preserve">Meditation practice can increase feelings of social connectedness.  Especially in hard times like these, it can be helpful to feel that sense of shared humanity. There are many free meditation apps available. Such as Headspace and Calm. I use the Calm app </w:t>
      </w:r>
      <w:r w:rsidRPr="00CE5EDC">
        <w:rPr>
          <w:rFonts w:ascii="Arial" w:hAnsi="Arial" w:cs="Arial"/>
          <w:color w:val="000000"/>
        </w:rPr>
        <w:lastRenderedPageBreak/>
        <w:t>myself daily. This award-winning app has calming exercises, breathin</w:t>
      </w:r>
      <w:r w:rsidR="00506998">
        <w:rPr>
          <w:rFonts w:ascii="Arial" w:hAnsi="Arial" w:cs="Arial"/>
          <w:color w:val="000000"/>
        </w:rPr>
        <w:t>g techniques to help you relax.</w:t>
      </w:r>
    </w:p>
    <w:p w:rsidR="00CE5EDC" w:rsidRPr="00CE5EDC" w:rsidRDefault="00CE5EDC" w:rsidP="00CE5EDC">
      <w:pPr>
        <w:pStyle w:val="NormalWeb"/>
        <w:rPr>
          <w:rFonts w:ascii="Arial" w:hAnsi="Arial" w:cs="Arial"/>
          <w:color w:val="000000"/>
        </w:rPr>
      </w:pPr>
    </w:p>
    <w:p w:rsidR="00CE5EDC" w:rsidRPr="00CE5EDC" w:rsidRDefault="00CE5EDC" w:rsidP="00CE5EDC">
      <w:pPr>
        <w:pStyle w:val="NormalWeb"/>
        <w:rPr>
          <w:rFonts w:ascii="Arial" w:hAnsi="Arial" w:cs="Arial"/>
          <w:color w:val="000000"/>
        </w:rPr>
      </w:pPr>
      <w:r w:rsidRPr="00CE5EDC">
        <w:rPr>
          <w:rFonts w:ascii="Arial" w:hAnsi="Arial" w:cs="Arial"/>
          <w:color w:val="000000"/>
        </w:rPr>
        <w:t xml:space="preserve">5.    More COVID-19 </w:t>
      </w:r>
      <w:r w:rsidR="003856E2" w:rsidRPr="00CE5EDC">
        <w:rPr>
          <w:rFonts w:ascii="Arial" w:hAnsi="Arial" w:cs="Arial"/>
          <w:color w:val="000000"/>
        </w:rPr>
        <w:t>resources for seniors</w:t>
      </w:r>
    </w:p>
    <w:p w:rsidR="00156430" w:rsidRDefault="00CE5EDC" w:rsidP="00CE5EDC">
      <w:pPr>
        <w:pStyle w:val="NormalWeb"/>
        <w:rPr>
          <w:rStyle w:val="Hyperlink"/>
          <w:rFonts w:ascii="Arial" w:hAnsi="Arial" w:cs="Arial"/>
        </w:rPr>
      </w:pPr>
      <w:r w:rsidRPr="00CE5EDC">
        <w:rPr>
          <w:rFonts w:ascii="Arial" w:hAnsi="Arial" w:cs="Arial"/>
          <w:color w:val="000000"/>
        </w:rPr>
        <w:t xml:space="preserve">The STAR Institute at the Simon Fraser University compiled practical technology resources and information to help local communities. These range from simple guides for using technology to services that can help with daily living. The resources and information are organized according to several key areas to help people find them easily. </w:t>
      </w:r>
      <w:hyperlink r:id="rId12" w:history="1">
        <w:r w:rsidRPr="0061089A">
          <w:rPr>
            <w:rStyle w:val="Hyperlink"/>
            <w:rFonts w:ascii="Arial" w:hAnsi="Arial" w:cs="Arial"/>
          </w:rPr>
          <w:t>http://www.sfu.ca/starinstitute/covid-19.html</w:t>
        </w:r>
      </w:hyperlink>
    </w:p>
    <w:p w:rsidR="00810731" w:rsidRDefault="00810731" w:rsidP="00CE5EDC">
      <w:pPr>
        <w:pStyle w:val="NormalWeb"/>
        <w:rPr>
          <w:rStyle w:val="Hyperlink"/>
          <w:rFonts w:ascii="Arial" w:hAnsi="Arial" w:cs="Arial"/>
        </w:rPr>
      </w:pPr>
    </w:p>
    <w:p w:rsidR="002F05FD" w:rsidRDefault="002F05FD" w:rsidP="00CE5EDC">
      <w:pPr>
        <w:pStyle w:val="NormalWeb"/>
        <w:rPr>
          <w:rStyle w:val="Hyperlink"/>
          <w:rFonts w:ascii="Arial" w:hAnsi="Arial" w:cs="Arial"/>
        </w:rPr>
      </w:pPr>
    </w:p>
    <w:p w:rsidR="002F05FD" w:rsidRPr="00156430" w:rsidRDefault="00E33711" w:rsidP="00CE5EDC">
      <w:pPr>
        <w:pStyle w:val="NormalWeb"/>
        <w:rPr>
          <w:rFonts w:ascii="Arial" w:hAnsi="Arial" w:cs="Arial"/>
          <w:color w:val="000000"/>
        </w:rPr>
      </w:pPr>
      <w:r>
        <w:rPr>
          <w:rFonts w:ascii="Arial" w:hAnsi="Arial" w:cs="Arial"/>
          <w:noProof/>
          <w:color w:val="000000"/>
        </w:rPr>
        <w:drawing>
          <wp:inline distT="0" distB="0" distL="0" distR="0">
            <wp:extent cx="2022069" cy="2977647"/>
            <wp:effectExtent l="0" t="0" r="0" b="0"/>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4A4A2.tmp"/>
                    <pic:cNvPicPr/>
                  </pic:nvPicPr>
                  <pic:blipFill>
                    <a:blip r:embed="rId14">
                      <a:extLst>
                        <a:ext uri="{28A0092B-C50C-407E-A947-70E740481C1C}">
                          <a14:useLocalDpi xmlns:a14="http://schemas.microsoft.com/office/drawing/2010/main" val="0"/>
                        </a:ext>
                      </a:extLst>
                    </a:blip>
                    <a:stretch>
                      <a:fillRect/>
                    </a:stretch>
                  </pic:blipFill>
                  <pic:spPr>
                    <a:xfrm>
                      <a:off x="0" y="0"/>
                      <a:ext cx="2053088" cy="3023324"/>
                    </a:xfrm>
                    <a:prstGeom prst="rect">
                      <a:avLst/>
                    </a:prstGeom>
                  </pic:spPr>
                </pic:pic>
              </a:graphicData>
            </a:graphic>
          </wp:inline>
        </w:drawing>
      </w:r>
    </w:p>
    <w:p w:rsidR="000B2717" w:rsidRDefault="000B2717"/>
    <w:p w:rsidR="00E33711" w:rsidRPr="00E33711" w:rsidRDefault="00E33711">
      <w:pPr>
        <w:rPr>
          <w:rFonts w:ascii="Arial" w:hAnsi="Arial" w:cs="Arial"/>
        </w:rPr>
      </w:pPr>
      <w:r>
        <w:rPr>
          <w:rFonts w:ascii="Arial" w:hAnsi="Arial" w:cs="Arial"/>
        </w:rPr>
        <w:t>IF you are looking for</w:t>
      </w:r>
      <w:r w:rsidRPr="00E33711">
        <w:rPr>
          <w:rFonts w:ascii="Arial" w:hAnsi="Arial" w:cs="Arial"/>
        </w:rPr>
        <w:t xml:space="preserve"> more innovative ideas, here is a practical guide developed by The Health Innovation Network.</w:t>
      </w:r>
      <w:r>
        <w:rPr>
          <w:rFonts w:ascii="Arial" w:hAnsi="Arial" w:cs="Arial"/>
        </w:rPr>
        <w:t xml:space="preserve"> </w:t>
      </w:r>
      <w:hyperlink r:id="rId15" w:history="1">
        <w:r>
          <w:rPr>
            <w:rStyle w:val="Hyperlink"/>
          </w:rPr>
          <w:t>https://healthinnovationnetwork.com/wp-content/uploads/2020/04/Maintaining-Activities-for-Older-Adults-during-COVID19.pdf</w:t>
        </w:r>
      </w:hyperlink>
    </w:p>
    <w:sectPr w:rsidR="00E33711" w:rsidRPr="00E3371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B61F0"/>
    <w:multiLevelType w:val="hybridMultilevel"/>
    <w:tmpl w:val="902A1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536808"/>
    <w:multiLevelType w:val="hybridMultilevel"/>
    <w:tmpl w:val="902A1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430"/>
    <w:rsid w:val="000B2717"/>
    <w:rsid w:val="00156430"/>
    <w:rsid w:val="00245A0F"/>
    <w:rsid w:val="002F05FD"/>
    <w:rsid w:val="00311610"/>
    <w:rsid w:val="003577FD"/>
    <w:rsid w:val="003856E2"/>
    <w:rsid w:val="00386FFC"/>
    <w:rsid w:val="00436C7B"/>
    <w:rsid w:val="00506998"/>
    <w:rsid w:val="005827DB"/>
    <w:rsid w:val="005B51AA"/>
    <w:rsid w:val="0061089A"/>
    <w:rsid w:val="0071425E"/>
    <w:rsid w:val="007363DC"/>
    <w:rsid w:val="007529F5"/>
    <w:rsid w:val="00810731"/>
    <w:rsid w:val="009633DA"/>
    <w:rsid w:val="00A90D24"/>
    <w:rsid w:val="00CA5AB7"/>
    <w:rsid w:val="00CE5EDC"/>
    <w:rsid w:val="00E337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64388CA1-9C8D-415D-B9D8-66C404502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A0F"/>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CE5ED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430"/>
    <w:rPr>
      <w:color w:val="0563C1"/>
      <w:u w:val="single"/>
    </w:rPr>
  </w:style>
  <w:style w:type="paragraph" w:styleId="NormalWeb">
    <w:name w:val="Normal (Web)"/>
    <w:basedOn w:val="Normal"/>
    <w:uiPriority w:val="99"/>
    <w:unhideWhenUsed/>
    <w:rsid w:val="00156430"/>
    <w:rPr>
      <w:lang w:eastAsia="en-CA"/>
    </w:rPr>
  </w:style>
  <w:style w:type="character" w:styleId="FollowedHyperlink">
    <w:name w:val="FollowedHyperlink"/>
    <w:basedOn w:val="DefaultParagraphFont"/>
    <w:uiPriority w:val="99"/>
    <w:semiHidden/>
    <w:unhideWhenUsed/>
    <w:rsid w:val="0071425E"/>
    <w:rPr>
      <w:color w:val="954F72" w:themeColor="followedHyperlink"/>
      <w:u w:val="single"/>
    </w:rPr>
  </w:style>
  <w:style w:type="paragraph" w:styleId="ListParagraph">
    <w:name w:val="List Paragraph"/>
    <w:basedOn w:val="Normal"/>
    <w:uiPriority w:val="34"/>
    <w:qFormat/>
    <w:rsid w:val="00245A0F"/>
    <w:pPr>
      <w:ind w:left="720"/>
      <w:contextualSpacing/>
    </w:pPr>
  </w:style>
  <w:style w:type="character" w:customStyle="1" w:styleId="Heading1Char">
    <w:name w:val="Heading 1 Char"/>
    <w:basedOn w:val="DefaultParagraphFont"/>
    <w:link w:val="Heading1"/>
    <w:uiPriority w:val="9"/>
    <w:rsid w:val="00CE5EDC"/>
    <w:rPr>
      <w:rFonts w:ascii="Times New Roman" w:eastAsia="Times New Roman" w:hAnsi="Times New Roman" w:cs="Times New Roman"/>
      <w:b/>
      <w:bCs/>
      <w:kern w:val="36"/>
      <w:sz w:val="48"/>
      <w:szCs w:val="48"/>
    </w:rPr>
  </w:style>
  <w:style w:type="character" w:customStyle="1" w:styleId="UnresolvedMention">
    <w:name w:val="Unresolved Mention"/>
    <w:basedOn w:val="DefaultParagraphFont"/>
    <w:uiPriority w:val="99"/>
    <w:semiHidden/>
    <w:unhideWhenUsed/>
    <w:rsid w:val="00610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74006">
      <w:bodyDiv w:val="1"/>
      <w:marLeft w:val="0"/>
      <w:marRight w:val="0"/>
      <w:marTop w:val="0"/>
      <w:marBottom w:val="0"/>
      <w:divBdr>
        <w:top w:val="none" w:sz="0" w:space="0" w:color="auto"/>
        <w:left w:val="none" w:sz="0" w:space="0" w:color="auto"/>
        <w:bottom w:val="none" w:sz="0" w:space="0" w:color="auto"/>
        <w:right w:val="none" w:sz="0" w:space="0" w:color="auto"/>
      </w:divBdr>
    </w:div>
    <w:div w:id="142430829">
      <w:bodyDiv w:val="1"/>
      <w:marLeft w:val="0"/>
      <w:marRight w:val="0"/>
      <w:marTop w:val="0"/>
      <w:marBottom w:val="0"/>
      <w:divBdr>
        <w:top w:val="none" w:sz="0" w:space="0" w:color="auto"/>
        <w:left w:val="none" w:sz="0" w:space="0" w:color="auto"/>
        <w:bottom w:val="none" w:sz="0" w:space="0" w:color="auto"/>
        <w:right w:val="none" w:sz="0" w:space="0" w:color="auto"/>
      </w:divBdr>
    </w:div>
    <w:div w:id="238559879">
      <w:bodyDiv w:val="1"/>
      <w:marLeft w:val="0"/>
      <w:marRight w:val="0"/>
      <w:marTop w:val="0"/>
      <w:marBottom w:val="0"/>
      <w:divBdr>
        <w:top w:val="none" w:sz="0" w:space="0" w:color="auto"/>
        <w:left w:val="none" w:sz="0" w:space="0" w:color="auto"/>
        <w:bottom w:val="none" w:sz="0" w:space="0" w:color="auto"/>
        <w:right w:val="none" w:sz="0" w:space="0" w:color="auto"/>
      </w:divBdr>
    </w:div>
    <w:div w:id="633995360">
      <w:bodyDiv w:val="1"/>
      <w:marLeft w:val="0"/>
      <w:marRight w:val="0"/>
      <w:marTop w:val="0"/>
      <w:marBottom w:val="0"/>
      <w:divBdr>
        <w:top w:val="none" w:sz="0" w:space="0" w:color="auto"/>
        <w:left w:val="none" w:sz="0" w:space="0" w:color="auto"/>
        <w:bottom w:val="none" w:sz="0" w:space="0" w:color="auto"/>
        <w:right w:val="none" w:sz="0" w:space="0" w:color="auto"/>
      </w:divBdr>
    </w:div>
    <w:div w:id="835540430">
      <w:bodyDiv w:val="1"/>
      <w:marLeft w:val="0"/>
      <w:marRight w:val="0"/>
      <w:marTop w:val="0"/>
      <w:marBottom w:val="0"/>
      <w:divBdr>
        <w:top w:val="none" w:sz="0" w:space="0" w:color="auto"/>
        <w:left w:val="none" w:sz="0" w:space="0" w:color="auto"/>
        <w:bottom w:val="none" w:sz="0" w:space="0" w:color="auto"/>
        <w:right w:val="none" w:sz="0" w:space="0" w:color="auto"/>
      </w:divBdr>
    </w:div>
    <w:div w:id="1118524023">
      <w:bodyDiv w:val="1"/>
      <w:marLeft w:val="0"/>
      <w:marRight w:val="0"/>
      <w:marTop w:val="0"/>
      <w:marBottom w:val="0"/>
      <w:divBdr>
        <w:top w:val="none" w:sz="0" w:space="0" w:color="auto"/>
        <w:left w:val="none" w:sz="0" w:space="0" w:color="auto"/>
        <w:bottom w:val="none" w:sz="0" w:space="0" w:color="auto"/>
        <w:right w:val="none" w:sz="0" w:space="0" w:color="auto"/>
      </w:divBdr>
    </w:div>
    <w:div w:id="1644121491">
      <w:bodyDiv w:val="1"/>
      <w:marLeft w:val="0"/>
      <w:marRight w:val="0"/>
      <w:marTop w:val="0"/>
      <w:marBottom w:val="0"/>
      <w:divBdr>
        <w:top w:val="none" w:sz="0" w:space="0" w:color="auto"/>
        <w:left w:val="none" w:sz="0" w:space="0" w:color="auto"/>
        <w:bottom w:val="none" w:sz="0" w:space="0" w:color="auto"/>
        <w:right w:val="none" w:sz="0" w:space="0" w:color="auto"/>
      </w:divBdr>
    </w:div>
    <w:div w:id="1795174476">
      <w:bodyDiv w:val="1"/>
      <w:marLeft w:val="0"/>
      <w:marRight w:val="0"/>
      <w:marTop w:val="0"/>
      <w:marBottom w:val="0"/>
      <w:divBdr>
        <w:top w:val="none" w:sz="0" w:space="0" w:color="auto"/>
        <w:left w:val="none" w:sz="0" w:space="0" w:color="auto"/>
        <w:bottom w:val="none" w:sz="0" w:space="0" w:color="auto"/>
        <w:right w:val="none" w:sz="0" w:space="0" w:color="auto"/>
      </w:divBdr>
    </w:div>
    <w:div w:id="198096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ealthinnovationnetwork.com/wp-content/uploads/2020/04/Maintaining-Activities-for-Older-Adults-during-COVID19.pdf" TargetMode="External"/><Relationship Id="rId3" Type="http://schemas.openxmlformats.org/officeDocument/2006/relationships/settings" Target="settings.xml"/><Relationship Id="rId7" Type="http://schemas.openxmlformats.org/officeDocument/2006/relationships/hyperlink" Target="https://youtu.be/C3R1b3aeVAw" TargetMode="External"/><Relationship Id="rId12" Type="http://schemas.openxmlformats.org/officeDocument/2006/relationships/hyperlink" Target="http://www.sfu.ca/starinstitute/covid-19.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esearchgate.net/publication/340885229_Using_touchscreen_tablets_to_support_social_connections_and_reduce_responsive_behaviours_among_people_with_dementia_in_care_settings_A_scoping_review" TargetMode="External"/><Relationship Id="rId11" Type="http://schemas.openxmlformats.org/officeDocument/2006/relationships/hyperlink" Target="https://www.actodementia.com/" TargetMode="External"/><Relationship Id="rId5" Type="http://schemas.openxmlformats.org/officeDocument/2006/relationships/image" Target="media/image1.png"/><Relationship Id="rId15" Type="http://schemas.openxmlformats.org/officeDocument/2006/relationships/hyperlink" Target="https://healthinnovationnetwork.com/wp-content/uploads/2020/04/Maintaining-Activities-for-Older-Adults-during-COVID19.pdf"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youtu.be/C3R1b3aeVAw" TargetMode="External"/><Relationship Id="rId14"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Lillian [VCH]</dc:creator>
  <cp:keywords/>
  <dc:description/>
  <cp:lastModifiedBy>Hung, Lillian [VCH]</cp:lastModifiedBy>
  <cp:revision>2</cp:revision>
  <dcterms:created xsi:type="dcterms:W3CDTF">2020-04-24T14:38:00Z</dcterms:created>
  <dcterms:modified xsi:type="dcterms:W3CDTF">2020-04-24T14:38:00Z</dcterms:modified>
</cp:coreProperties>
</file>